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88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5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"/>
        <w:gridCol w:w="135"/>
        <w:gridCol w:w="135"/>
        <w:gridCol w:w="135"/>
        <w:gridCol w:w="135"/>
        <w:gridCol w:w="165"/>
        <w:gridCol w:w="10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05"/>
        <w:gridCol w:w="165"/>
        <w:gridCol w:w="135"/>
        <w:gridCol w:w="135"/>
        <w:gridCol w:w="135"/>
        <w:gridCol w:w="135"/>
        <w:gridCol w:w="165"/>
        <w:gridCol w:w="10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35"/>
        <w:gridCol w:w="165"/>
        <w:gridCol w:w="105"/>
        <w:gridCol w:w="13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tblGridChange w:id="0">
          <w:tblGrid>
            <w:gridCol w:w="135"/>
            <w:gridCol w:w="135"/>
            <w:gridCol w:w="135"/>
            <w:gridCol w:w="135"/>
            <w:gridCol w:w="135"/>
            <w:gridCol w:w="165"/>
            <w:gridCol w:w="10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05"/>
            <w:gridCol w:w="165"/>
            <w:gridCol w:w="135"/>
            <w:gridCol w:w="135"/>
            <w:gridCol w:w="135"/>
            <w:gridCol w:w="135"/>
            <w:gridCol w:w="165"/>
            <w:gridCol w:w="10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35"/>
            <w:gridCol w:w="165"/>
            <w:gridCol w:w="105"/>
            <w:gridCol w:w="13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Antes de diligenciar este formato le recomendamos:</w:t>
            </w:r>
          </w:p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Leer atentamente las condiciones de participación y los objetivos de la convocatoria.</w:t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Diligenciar este formato en su totalidad. El no diligenciamiento, parcial o total, ocasiona el rechazo de la propuesta.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rtl w:val="0"/>
              </w:rPr>
              <w:t xml:space="preserve">Descargue este documento y una vez haya terminado guárdelo en formato PDF en la plataforma de inscripción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8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434343"/>
                <w:sz w:val="18"/>
                <w:szCs w:val="18"/>
                <w:rtl w:val="0"/>
              </w:rPr>
              <w:t xml:space="preserve">Marque con una x (en la celda con fondo blanco) la categoría y formato en el que se va presentar. Tenga en cuenta que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434343"/>
                <w:sz w:val="18"/>
                <w:szCs w:val="18"/>
                <w:rtl w:val="0"/>
              </w:rPr>
              <w:t xml:space="preserve">sólo puede aplicar a una categoría y un formato,</w:t>
            </w:r>
            <w:r w:rsidDel="00000000" w:rsidR="00000000" w:rsidRPr="00000000">
              <w:rPr>
                <w:i w:val="1"/>
                <w:iCs w:val="1"/>
                <w:color w:val="434343"/>
                <w:sz w:val="18"/>
                <w:szCs w:val="18"/>
                <w:rtl w:val="0"/>
              </w:rPr>
              <w:t xml:space="preserve"> de lo contrario la propuesta será rechazada.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Categoría A: en Fortalecimiento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 ]</w:t>
            </w:r>
          </w:p>
        </w:tc>
        <w:tc>
          <w:tcPr>
            <w:gridSpan w:val="21"/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Categoría B: en proyección</w:t>
            </w:r>
          </w:p>
        </w:tc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   ]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8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Formato: salsa estilo caleño</w:t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[ 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Formato: antillana</w:t>
            </w:r>
          </w:p>
        </w:tc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   ]</w:t>
            </w:r>
          </w:p>
        </w:tc>
      </w:tr>
      <w:tr>
        <w:trPr>
          <w:cantSplit w:val="0"/>
          <w:trHeight w:val="458.96484375" w:hRule="atLeast"/>
          <w:tblHeader w:val="0"/>
        </w:trPr>
        <w:tc>
          <w:tcPr>
            <w:gridSpan w:val="18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Formato: nuevos sonidos</w:t>
            </w:r>
          </w:p>
        </w:tc>
        <w:tc>
          <w:tcPr>
            <w:gridSpan w:val="12"/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   ]</w:t>
            </w:r>
          </w:p>
        </w:tc>
        <w:tc>
          <w:tcPr>
            <w:gridSpan w:val="21"/>
            <w:shd w:fill="d9d9d9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Formato: big band</w:t>
            </w:r>
          </w:p>
        </w:tc>
        <w:tc>
          <w:tcPr>
            <w:gridSpan w:val="24"/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   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1"/>
            <w:shd w:fill="d9d9d9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Nombre de la orquesta</w:t>
            </w:r>
          </w:p>
        </w:tc>
        <w:tc>
          <w:tcPr>
            <w:gridSpan w:val="63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1"/>
            <w:shd w:fill="d9d9d9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Especifique fecha de creación de la orquesta</w:t>
            </w:r>
          </w:p>
        </w:tc>
        <w:tc>
          <w:tcPr>
            <w:gridSpan w:val="63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1FE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el Registro Único Nacional de Agentes Culturales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SOLO PERSONA NATURAL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b w:val="1"/>
                  <w:bCs w:val="1"/>
                  <w:color w:val="467886"/>
                  <w:sz w:val="18"/>
                  <w:szCs w:val="18"/>
                  <w:u w:val="single"/>
                  <w:rtl w:val="0"/>
                </w:rPr>
                <w:t xml:space="preserve">https://soycultura.mincultura.gov.co/#/login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252">
            <w:p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2A6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formato representación diligenciado y firmado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SOLO PERSONA NATURAL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Carta de conformación Orquesta.docx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2FA">
            <w:p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 descarga del documento diligenciado y firmado: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34E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formato  de declaración juramentada sobre t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itularidad de los derechos y uso canción inédita: </w:t>
            </w:r>
            <w:hyperlink r:id="rId9">
              <w:r w:rsidDel="00000000" w:rsidR="00000000" w:rsidRPr="00000000">
                <w:rPr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Formato de Declaración Juramentada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3A2">
            <w:pPr>
              <w:spacing w:after="160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 descarga del documento diligenciado y firmado: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3F6">
            <w:pPr>
              <w:numPr>
                <w:ilvl w:val="0"/>
                <w:numId w:val="2"/>
              </w:num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formato de uso de imagen de la orquesta POR CADA UNO DE SUS INTEGRANTES: </w:t>
            </w:r>
            <w:hyperlink r:id="rId10">
              <w:r w:rsidDel="00000000" w:rsidR="00000000" w:rsidRPr="00000000">
                <w:rPr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4- AUTORIZACION USO DE IMAGEN MAYORES DE EDAD.docx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44A">
            <w:pPr>
              <w:spacing w:after="160" w:lineRule="auto"/>
              <w:ind w:left="720" w:hanging="36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 de carpeta con todos los documentos diligenciados: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49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breve reseña de la orquesta máximo una página: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4F2">
            <w:pPr>
              <w:spacing w:line="240" w:lineRule="auto"/>
              <w:ind w:left="360" w:firstLine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54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enlace donde se pueda ver el brochure o portafolio de la orquesta, este documento debe contener enlace a redes sociales de la orquesta, plataformas de audio y vídeo.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vAlign w:val="center"/>
          </w:tcPr>
          <w:p w:rsidR="00000000" w:rsidDel="00000000" w:rsidP="00000000" w:rsidRDefault="00000000" w:rsidRPr="00000000" w14:paraId="0000059A">
            <w:p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Soportes de trayectoria del participante Imágenes, material audiovisual, memorias de prensa, reconocimientos o premios, programas de mano, que evidencien el producto artístico desarrollado o procesos de circulaciones a nivel nacional o internacional y demás documentos que permitan conocer el producto artístico y la trayectoria del o los participantes. Esta evidencia debe ser mínima de los últimos tres años.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ind w:left="720" w:right="78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ind w:left="720" w:right="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Las evidencias las pueden aportar en imágenes legibles o en enlaces los cuales debe dejar ver de manera clara el nombre de la orquesta participante y el año de participación y deben permitir el acceso libre para poder ser visualizados  (mínimo tres (3) máximo diez (10) soportes).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 de experiencia</w:t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Nombre de la creación o actividad de circulación  en el que participó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9"/>
            <w:vAlign w:val="center"/>
          </w:tcPr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 de evidencia que soporta (Fotografía, videos, material multimedia, Certificado, URL, etc...)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PROCURE USAR URL *con acceso libre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9"/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9"/>
            <w:vAlign w:val="center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9"/>
            <w:vAlign w:val="center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78" w:hanging="360"/>
              <w:jc w:val="both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Aporte el repertorio de las tres canciones que interpretará en el Concurso de Orquestas en el caso de ser una orquesta seleccionada para las audiciones. Debe especificar si son inéditos o cover con adaptación con toda la información de autor, compositor, arreglos,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spacing w:line="240" w:lineRule="auto"/>
              <w:ind w:left="720" w:right="78" w:hanging="36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Nombre de la canción</w:t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Tipo: inéditos o cover adaptado</w:t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Información derechos de autor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spacing w:line="240" w:lineRule="auto"/>
              <w:ind w:left="720" w:right="78" w:hanging="36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spacing w:line="240" w:lineRule="auto"/>
              <w:ind w:left="720" w:right="78" w:hanging="36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spacing w:line="240" w:lineRule="auto"/>
              <w:ind w:left="720" w:right="78" w:hanging="36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8"/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Marque con una x (en la celda con fondo blanco) SI o NO desea postular la canción inédita a “canción de la 68 feria de Cali 2025”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2"/>
            <w:vAlign w:val="center"/>
          </w:tcPr>
          <w:p w:rsidR="00000000" w:rsidDel="00000000" w:rsidP="00000000" w:rsidRDefault="00000000" w:rsidRPr="00000000" w14:paraId="0000098D">
            <w:pPr>
              <w:widowControl w:val="0"/>
              <w:spacing w:line="240" w:lineRule="auto"/>
              <w:ind w:left="720" w:hanging="360"/>
              <w:jc w:val="both"/>
              <w:rPr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SI     [             ]</w:t>
            </w:r>
          </w:p>
        </w:tc>
        <w:tc>
          <w:tcPr>
            <w:gridSpan w:val="42"/>
            <w:vAlign w:val="center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NO       [               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shd w:fill="d9d9d9" w:val="clear"/>
            <w:vAlign w:val="center"/>
          </w:tcPr>
          <w:p w:rsidR="00000000" w:rsidDel="00000000" w:rsidP="00000000" w:rsidRDefault="00000000" w:rsidRPr="00000000" w14:paraId="000009E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Sobre canción inédita u original, esta canción debe estar incluída en el repertorio del punto 7 del presente formato, aportar un enlace donde se pueda escuchar la canción inédita u original que presentará en el concurso, esta debe estar  compuesta por uno de sus integrantes y/o por un compositor vinculado al proyecto. Deberá presentarse un medio de verificación que demuestre su autoría y originalidad, por ejemplo: Registro de derechos de autor o número de radicación de trámite de registro en la DNDA – Dirección Nacional de Derechos de Autor.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canción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6" w:val="single"/>
              <w:left w:color="cccccc" w:space="0" w:sz="6" w:val="single"/>
              <w:bottom w:color="000000" w:space="0" w:sz="6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Enlace medio de verificación de autoría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efefef" w:val="clear"/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compositor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5"/>
            <w:tcBorders>
              <w:right w:color="00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Enlace donde se pueda escuchar la canción</w:t>
            </w:r>
          </w:p>
          <w:p w:rsidR="00000000" w:rsidDel="00000000" w:rsidP="00000000" w:rsidRDefault="00000000" w:rsidRPr="00000000" w14:paraId="00000A5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[el enlace debe permitir su escucha]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cccccc" w:space="0" w:sz="6" w:val="single"/>
              <w:left w:color="cccccc" w:space="0" w:sz="6" w:val="single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5"/>
            <w:vAlign w:val="center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Aportar formato de autorización de uso de canción para la promoción y comunicación, diligenciado y firmado: </w:t>
            </w:r>
            <w:hyperlink r:id="rId11">
              <w:r w:rsidDel="00000000" w:rsidR="00000000" w:rsidRPr="00000000">
                <w:rPr>
                  <w:b w:val="1"/>
                  <w:bCs w:val="1"/>
                  <w:color w:val="0000ee"/>
                  <w:sz w:val="18"/>
                  <w:szCs w:val="18"/>
                  <w:u w:val="single"/>
                  <w:rtl w:val="0"/>
                </w:rPr>
                <w:t xml:space="preserve">Formato uso de canción.docx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spacing w:line="276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Enlace: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Transcripción de la letra de la canción original e inédita que postula al concurso de Canción de la 68 Feria de Cali 2025.</w:t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gridSpan w:val="84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spacing w:line="276" w:lineRule="auto"/>
              <w:ind w:left="720" w:hanging="36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2E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3401.57480314960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2F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657225</wp:posOffset>
              </wp:positionH>
              <wp:positionV relativeFrom="page">
                <wp:posOffset>361950</wp:posOffset>
              </wp:positionV>
              <wp:extent cx="6103620" cy="1547263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93975" y="3015250"/>
                        <a:ext cx="6103620" cy="1547263"/>
                        <a:chOff x="2293975" y="3015250"/>
                        <a:chExt cx="6104025" cy="1529300"/>
                      </a:xfrm>
                    </wpg:grpSpPr>
                    <wpg:grpSp>
                      <wpg:cNvGrpSpPr/>
                      <wpg:grpSpPr>
                        <a:xfrm>
                          <a:off x="2294190" y="3015460"/>
                          <a:ext cx="6103600" cy="1529075"/>
                          <a:chOff x="0" y="0"/>
                          <a:chExt cx="6103600" cy="15290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03600" cy="15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572" y="4572"/>
                            <a:ext cx="6094730" cy="1519555"/>
                          </a:xfrm>
                          <a:custGeom>
                            <a:rect b="b" l="l" r="r" t="t"/>
                            <a:pathLst>
                              <a:path extrusionOk="0" h="1519555" w="6094730">
                                <a:moveTo>
                                  <a:pt x="0" y="1519427"/>
                                </a:moveTo>
                                <a:lnTo>
                                  <a:pt x="6094475" y="1519427"/>
                                </a:lnTo>
                                <a:lnTo>
                                  <a:pt x="609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9427"/>
                                </a:lnTo>
                                <a:close/>
                              </a:path>
                              <a:path extrusionOk="0" h="1519555" w="6094730">
                                <a:moveTo>
                                  <a:pt x="1984248" y="0"/>
                                </a:moveTo>
                                <a:lnTo>
                                  <a:pt x="1984248" y="1518538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48055" y="202692"/>
                            <a:ext cx="1173480" cy="91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SpPr txBox="1"/>
                      <wps:cNvPr id="6" name="Shape 6"/>
                      <wps:spPr>
                        <a:xfrm>
                          <a:off x="4527725" y="3384450"/>
                          <a:ext cx="3696000" cy="79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FORMATO ÚNICO DE PROPUESTA - CONCURSO DE ORQUESTAS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657225</wp:posOffset>
              </wp:positionH>
              <wp:positionV relativeFrom="page">
                <wp:posOffset>361950</wp:posOffset>
              </wp:positionV>
              <wp:extent cx="6103620" cy="15472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3620" cy="15472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decimal"/>
      <w:lvlText w:val="%2"/>
      <w:lvlJc w:val="left"/>
      <w:pPr>
        <w:ind w:left="0" w:firstLine="0"/>
      </w:pPr>
      <w:rPr/>
    </w:lvl>
    <w:lvl w:ilvl="2">
      <w:start w:val="1"/>
      <w:numFmt w:val="decimal"/>
      <w:lvlText w:val="%3"/>
      <w:lvlJc w:val="left"/>
      <w:pPr>
        <w:ind w:left="0" w:firstLine="0"/>
      </w:pPr>
      <w:rPr/>
    </w:lvl>
    <w:lvl w:ilvl="3">
      <w:start w:val="1"/>
      <w:numFmt w:val="decimal"/>
      <w:lvlText w:val="%4"/>
      <w:lvlJc w:val="left"/>
      <w:pPr>
        <w:ind w:left="0" w:firstLine="0"/>
      </w:pPr>
      <w:rPr/>
    </w:lvl>
    <w:lvl w:ilvl="4">
      <w:start w:val="1"/>
      <w:numFmt w:val="decimal"/>
      <w:lvlText w:val="%5"/>
      <w:lvlJc w:val="left"/>
      <w:pPr>
        <w:ind w:left="0" w:firstLine="0"/>
      </w:pPr>
      <w:rPr/>
    </w:lvl>
    <w:lvl w:ilvl="5">
      <w:start w:val="1"/>
      <w:numFmt w:val="decimal"/>
      <w:lvlText w:val="%6"/>
      <w:lvlJc w:val="left"/>
      <w:pPr>
        <w:ind w:left="0" w:firstLine="0"/>
      </w:pPr>
      <w:rPr/>
    </w:lvl>
    <w:lvl w:ilvl="6">
      <w:start w:val="1"/>
      <w:numFmt w:val="decimal"/>
      <w:lvlText w:val="%7"/>
      <w:lvlJc w:val="left"/>
      <w:pPr>
        <w:ind w:left="0" w:firstLine="0"/>
      </w:pPr>
      <w:rPr/>
    </w:lvl>
    <w:lvl w:ilvl="7">
      <w:start w:val="1"/>
      <w:numFmt w:val="decimal"/>
      <w:lvlText w:val="%8"/>
      <w:lvlJc w:val="left"/>
      <w:pPr>
        <w:ind w:left="0" w:firstLine="0"/>
      </w:pPr>
      <w:rPr/>
    </w:lvl>
    <w:lvl w:ilvl="8">
      <w:start w:val="1"/>
      <w:numFmt w:val="decimal"/>
      <w:lvlText w:val="%9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B1289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B1289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UWs1HfKAiMRrRBY9sFPjrVlSuFHYLYHI/edit?usp=sharing&amp;ouid=106674367718061835725&amp;rtpof=true&amp;sd=true" TargetMode="External"/><Relationship Id="rId10" Type="http://schemas.openxmlformats.org/officeDocument/2006/relationships/hyperlink" Target="https://docs.google.com/document/d/1MnwIJtdKNtLT0azKgyGF41Hv20LcIi6e/edit?usp=sharing&amp;ouid=106674367718061835725&amp;rtpof=true&amp;sd=tru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KGxc8U2lr-z_S4WLVPWchKKv_lAGzKRmFeaXKO5qXy0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ycultura.mincultura.gov.co/#/login" TargetMode="External"/><Relationship Id="rId8" Type="http://schemas.openxmlformats.org/officeDocument/2006/relationships/hyperlink" Target="https://docs.google.com/document/d/1dzi77S21e7dl533h133w-VDfXENF1odM/edit?usp=sharing&amp;ouid=10667436771806183572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Owr8dK5M0pZuvm5oyLj2mztDA==">CgMxLjA4AHIhMUZFTkdnS2gwREMtUjBZaERMeDlhRGxReVVzRllXZDdt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2025-01-23T15:47:00Z</dcterms:created>
  <dc:creator>Nathaly Bonilla</dc:creator>
</cp:coreProperties>
</file>